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00" w:lineRule="exact"/>
        <w:rPr>
          <w:rFonts w:hint="eastAsia" w:ascii="方正仿宋简体" w:hAnsi="华文仿宋" w:eastAsia="方正仿宋简体"/>
          <w:sz w:val="32"/>
          <w:szCs w:val="32"/>
        </w:rPr>
      </w:pPr>
      <w:r>
        <w:rPr>
          <w:rFonts w:hint="eastAsia" w:ascii="方正仿宋简体" w:hAnsi="华文仿宋" w:eastAsia="方正仿宋简体"/>
          <w:sz w:val="32"/>
          <w:szCs w:val="32"/>
        </w:rPr>
        <w:t>附件：</w:t>
      </w:r>
    </w:p>
    <w:p>
      <w:pPr>
        <w:spacing w:line="400" w:lineRule="exact"/>
        <w:ind w:firstLine="435"/>
        <w:jc w:val="center"/>
        <w:rPr>
          <w:rFonts w:hint="eastAsia" w:ascii="方正小标宋简体" w:hAnsi="华文仿宋" w:eastAsia="方正小标宋简体"/>
          <w:sz w:val="32"/>
          <w:szCs w:val="32"/>
        </w:rPr>
      </w:pPr>
      <w:r>
        <w:rPr>
          <w:rFonts w:hint="eastAsia" w:ascii="方正小标宋简体" w:hAnsi="华文仿宋" w:eastAsia="方正小标宋简体"/>
          <w:sz w:val="32"/>
          <w:szCs w:val="32"/>
        </w:rPr>
        <w:t>图书征订回执</w:t>
      </w:r>
    </w:p>
    <w:p>
      <w:pPr>
        <w:spacing w:line="400" w:lineRule="exact"/>
        <w:ind w:firstLine="435"/>
        <w:jc w:val="center"/>
        <w:rPr>
          <w:rFonts w:hint="eastAsia" w:ascii="方正小标宋简体" w:hAnsi="华文仿宋" w:eastAsia="方正小标宋简体"/>
          <w:sz w:val="32"/>
          <w:szCs w:val="32"/>
        </w:rPr>
      </w:pPr>
    </w:p>
    <w:tbl>
      <w:tblPr>
        <w:tblStyle w:val="2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5"/>
        <w:gridCol w:w="2194"/>
        <w:gridCol w:w="1860"/>
        <w:gridCol w:w="1259"/>
        <w:gridCol w:w="13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1775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订购单位</w:t>
            </w:r>
          </w:p>
        </w:tc>
        <w:tc>
          <w:tcPr>
            <w:tcW w:w="2194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  <w:tc>
          <w:tcPr>
            <w:tcW w:w="1860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经办人</w:t>
            </w:r>
          </w:p>
        </w:tc>
        <w:tc>
          <w:tcPr>
            <w:tcW w:w="2585" w:type="dxa"/>
            <w:gridSpan w:val="2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775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邮购地址</w:t>
            </w:r>
          </w:p>
        </w:tc>
        <w:tc>
          <w:tcPr>
            <w:tcW w:w="2194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  <w:tc>
          <w:tcPr>
            <w:tcW w:w="1860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电  话</w:t>
            </w:r>
          </w:p>
        </w:tc>
        <w:tc>
          <w:tcPr>
            <w:tcW w:w="2585" w:type="dxa"/>
            <w:gridSpan w:val="2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775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/>
                <w:sz w:val="28"/>
                <w:szCs w:val="28"/>
                <w:lang w:val="en-US" w:eastAsia="zh-CN"/>
              </w:rPr>
              <w:t>电子普通</w:t>
            </w:r>
          </w:p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/>
                <w:sz w:val="28"/>
                <w:szCs w:val="28"/>
                <w:lang w:val="en-US" w:eastAsia="zh-CN"/>
              </w:rPr>
              <w:t>发票</w:t>
            </w:r>
          </w:p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  <w:lang w:val="en-US" w:eastAsia="zh-CN"/>
              </w:rPr>
              <w:t>（是否需要）</w:t>
            </w:r>
          </w:p>
        </w:tc>
        <w:tc>
          <w:tcPr>
            <w:tcW w:w="2194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  <w:tc>
          <w:tcPr>
            <w:tcW w:w="1860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手  机</w:t>
            </w:r>
          </w:p>
        </w:tc>
        <w:tc>
          <w:tcPr>
            <w:tcW w:w="2585" w:type="dxa"/>
            <w:gridSpan w:val="2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9" w:hRule="atLeast"/>
        </w:trPr>
        <w:tc>
          <w:tcPr>
            <w:tcW w:w="1775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/>
                <w:sz w:val="28"/>
                <w:szCs w:val="28"/>
                <w:lang w:val="en-US" w:eastAsia="zh-CN"/>
              </w:rPr>
              <w:t>电子普通</w:t>
            </w:r>
          </w:p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发票</w:t>
            </w:r>
          </w:p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  <w:lang w:val="en-US" w:eastAsia="zh-CN"/>
              </w:rPr>
              <w:t>开票信息</w:t>
            </w:r>
          </w:p>
        </w:tc>
        <w:tc>
          <w:tcPr>
            <w:tcW w:w="6639" w:type="dxa"/>
            <w:gridSpan w:val="4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775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传   真</w:t>
            </w:r>
          </w:p>
        </w:tc>
        <w:tc>
          <w:tcPr>
            <w:tcW w:w="2194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  <w:tc>
          <w:tcPr>
            <w:tcW w:w="1860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E-mail</w:t>
            </w:r>
          </w:p>
        </w:tc>
        <w:tc>
          <w:tcPr>
            <w:tcW w:w="2585" w:type="dxa"/>
            <w:gridSpan w:val="2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5" w:hRule="atLeast"/>
        </w:trPr>
        <w:tc>
          <w:tcPr>
            <w:tcW w:w="3969" w:type="dxa"/>
            <w:gridSpan w:val="2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书名</w:t>
            </w:r>
          </w:p>
        </w:tc>
        <w:tc>
          <w:tcPr>
            <w:tcW w:w="1860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定价/元</w:t>
            </w:r>
          </w:p>
        </w:tc>
        <w:tc>
          <w:tcPr>
            <w:tcW w:w="1259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订数/册</w:t>
            </w:r>
          </w:p>
        </w:tc>
        <w:tc>
          <w:tcPr>
            <w:tcW w:w="1326" w:type="dxa"/>
            <w:noWrap w:val="0"/>
            <w:vAlign w:val="top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/>
                <w:sz w:val="28"/>
                <w:szCs w:val="28"/>
              </w:rPr>
              <w:t>金额/元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3969" w:type="dxa"/>
            <w:gridSpan w:val="2"/>
            <w:noWrap w:val="0"/>
            <w:vAlign w:val="top"/>
          </w:tcPr>
          <w:p>
            <w:pPr>
              <w:spacing w:line="440" w:lineRule="exact"/>
              <w:rPr>
                <w:rFonts w:hint="eastAsia" w:ascii="宋体" w:hAnsi="宋体"/>
                <w:sz w:val="28"/>
                <w:szCs w:val="28"/>
              </w:rPr>
            </w:pPr>
            <w:r>
              <w:rPr>
                <w:rFonts w:hint="eastAsia" w:ascii="宋体" w:hAnsi="宋体" w:eastAsia="宋体" w:cs="Times New Roman"/>
                <w:sz w:val="28"/>
                <w:szCs w:val="28"/>
                <w:lang w:val="en-US" w:eastAsia="zh-CN"/>
              </w:rPr>
              <w:t>《&lt;家用汽车产品修理更换退货责任规定&gt;释义》</w:t>
            </w:r>
          </w:p>
        </w:tc>
        <w:tc>
          <w:tcPr>
            <w:tcW w:w="1860" w:type="dxa"/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宋体" w:hAnsi="宋体" w:eastAsia="宋体"/>
                <w:sz w:val="24"/>
                <w:szCs w:val="28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szCs w:val="28"/>
              </w:rPr>
              <w:t>6</w:t>
            </w:r>
            <w:r>
              <w:rPr>
                <w:rFonts w:hint="eastAsia" w:ascii="宋体" w:hAnsi="宋体"/>
                <w:sz w:val="24"/>
                <w:szCs w:val="28"/>
                <w:lang w:val="en-US" w:eastAsia="zh-CN"/>
              </w:rPr>
              <w:t>5</w:t>
            </w:r>
          </w:p>
        </w:tc>
        <w:tc>
          <w:tcPr>
            <w:tcW w:w="1259" w:type="dxa"/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4"/>
                <w:szCs w:val="28"/>
              </w:rPr>
            </w:pPr>
          </w:p>
        </w:tc>
        <w:tc>
          <w:tcPr>
            <w:tcW w:w="1326" w:type="dxa"/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宋体" w:hAnsi="宋体"/>
                <w:sz w:val="24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8" w:hRule="atLeast"/>
        </w:trPr>
        <w:tc>
          <w:tcPr>
            <w:tcW w:w="8414" w:type="dxa"/>
            <w:gridSpan w:val="5"/>
            <w:noWrap w:val="0"/>
            <w:vAlign w:val="top"/>
          </w:tcPr>
          <w:p>
            <w:pPr>
              <w:spacing w:line="400" w:lineRule="exact"/>
              <w:rPr>
                <w:rFonts w:hint="eastAsia" w:ascii="宋体" w:hAnsi="宋体"/>
                <w:sz w:val="24"/>
                <w:szCs w:val="28"/>
              </w:rPr>
            </w:pPr>
            <w:r>
              <w:rPr>
                <w:rFonts w:hint="eastAsia" w:ascii="宋体" w:hAnsi="宋体"/>
                <w:sz w:val="24"/>
                <w:szCs w:val="28"/>
              </w:rPr>
              <w:t>总计金额: ¥</w:t>
            </w:r>
          </w:p>
          <w:p>
            <w:pPr>
              <w:spacing w:line="400" w:lineRule="exact"/>
              <w:ind w:firstLine="480" w:firstLineChars="200"/>
              <w:rPr>
                <w:rFonts w:hint="eastAsia" w:ascii="宋体" w:hAnsi="宋体"/>
                <w:sz w:val="24"/>
                <w:szCs w:val="28"/>
              </w:rPr>
            </w:pPr>
            <w:r>
              <w:rPr>
                <w:rFonts w:hint="eastAsia" w:ascii="宋体" w:hAnsi="宋体"/>
                <w:sz w:val="24"/>
                <w:szCs w:val="28"/>
              </w:rPr>
              <w:t>(大写)人民币      万      仟      佰      拾      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" w:hRule="atLeast"/>
        </w:trPr>
        <w:tc>
          <w:tcPr>
            <w:tcW w:w="8414" w:type="dxa"/>
            <w:gridSpan w:val="5"/>
            <w:noWrap w:val="0"/>
            <w:vAlign w:val="top"/>
          </w:tcPr>
          <w:p>
            <w:pPr>
              <w:spacing w:line="400" w:lineRule="exact"/>
              <w:rPr>
                <w:rFonts w:hint="eastAsia" w:ascii="宋体" w:hAnsi="宋体" w:eastAsia="宋体"/>
                <w:sz w:val="24"/>
                <w:szCs w:val="28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szCs w:val="28"/>
              </w:rPr>
              <w:t>付款方式:</w:t>
            </w:r>
            <w:r>
              <w:rPr>
                <w:rFonts w:hint="eastAsia" w:ascii="宋体" w:hAnsi="宋体"/>
                <w:sz w:val="24"/>
                <w:szCs w:val="28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sz w:val="24"/>
                <w:szCs w:val="28"/>
                <w:u w:val="single"/>
                <w:lang w:val="en-US" w:eastAsia="zh-CN"/>
              </w:rPr>
              <w:t xml:space="preserve">          </w:t>
            </w:r>
            <w:r>
              <w:rPr>
                <w:rFonts w:hint="eastAsia" w:ascii="宋体" w:hAnsi="宋体"/>
                <w:sz w:val="24"/>
                <w:szCs w:val="28"/>
                <w:lang w:val="en-US" w:eastAsia="zh-CN"/>
              </w:rPr>
              <w:t>(</w:t>
            </w:r>
            <w:r>
              <w:rPr>
                <w:rFonts w:hint="eastAsia" w:ascii="宋体" w:hAnsi="宋体"/>
                <w:sz w:val="24"/>
                <w:szCs w:val="28"/>
              </w:rPr>
              <w:t>银行汇款</w:t>
            </w:r>
            <w:r>
              <w:rPr>
                <w:rFonts w:hint="eastAsia" w:ascii="宋体" w:hAnsi="宋体"/>
                <w:sz w:val="24"/>
                <w:szCs w:val="28"/>
                <w:lang w:eastAsia="zh-CN"/>
              </w:rPr>
              <w:t>；</w:t>
            </w:r>
            <w:r>
              <w:rPr>
                <w:rFonts w:hint="eastAsia" w:ascii="宋体" w:hAnsi="宋体"/>
                <w:sz w:val="24"/>
                <w:szCs w:val="28"/>
                <w:lang w:val="en-US" w:eastAsia="zh-CN"/>
              </w:rPr>
              <w:t>微信支付；支付宝支付）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4" w:hRule="atLeast"/>
        </w:trPr>
        <w:tc>
          <w:tcPr>
            <w:tcW w:w="8414" w:type="dxa"/>
            <w:gridSpan w:val="5"/>
            <w:noWrap w:val="0"/>
            <w:vAlign w:val="top"/>
          </w:tcPr>
          <w:p>
            <w:pPr>
              <w:spacing w:line="400" w:lineRule="exact"/>
              <w:ind w:left="480" w:hanging="480" w:hangingChars="200"/>
              <w:rPr>
                <w:rFonts w:hint="eastAsia" w:ascii="宋体" w:hAnsi="宋体"/>
                <w:sz w:val="24"/>
                <w:szCs w:val="28"/>
              </w:rPr>
            </w:pPr>
            <w:r>
              <w:rPr>
                <w:rFonts w:hint="eastAsia" w:ascii="宋体" w:hAnsi="宋体"/>
                <w:sz w:val="24"/>
                <w:szCs w:val="28"/>
              </w:rPr>
              <w:t xml:space="preserve">备注: </w:t>
            </w:r>
            <w:r>
              <w:rPr>
                <w:rFonts w:hint="eastAsia" w:ascii="宋体" w:hAnsi="宋体"/>
                <w:sz w:val="24"/>
                <w:szCs w:val="28"/>
              </w:rPr>
              <w:cr/>
            </w:r>
          </w:p>
        </w:tc>
      </w:tr>
    </w:tbl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drawing>
          <wp:inline distT="0" distB="0" distL="114300" distR="114300">
            <wp:extent cx="1276985" cy="1737995"/>
            <wp:effectExtent l="0" t="0" r="18415" b="14605"/>
            <wp:docPr id="2" name="图片 1" descr="微信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二维码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76985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drawing>
          <wp:inline distT="0" distB="0" distL="114300" distR="114300">
            <wp:extent cx="1456055" cy="1758315"/>
            <wp:effectExtent l="0" t="0" r="10795" b="13335"/>
            <wp:docPr id="1" name="图片 2" descr="支付宝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支付宝二维码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75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446" w:firstLineChars="600"/>
        <w:jc w:val="left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(微信付款码)                        （支付宝付款码）</w:t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订购流程及注意事项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:</w:t>
      </w:r>
    </w:p>
    <w:p>
      <w:pPr>
        <w:jc w:val="left"/>
        <w:rPr>
          <w:rFonts w:hint="eastAsia" w:ascii="宋体" w:hAnsi="宋体" w:eastAsia="宋体" w:cs="宋体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</w:rPr>
        <w:t>图书征订回执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eastAsia="zh-CN"/>
        </w:rPr>
        <w:t>（电子版）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</w:rPr>
        <w:t>由订购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eastAsia="zh-CN"/>
        </w:rPr>
        <w:t>个人或订购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</w:rPr>
        <w:t>单位详细填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eastAsia="zh-CN"/>
        </w:rPr>
        <w:t>后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</w:rPr>
        <w:t>,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eastAsia="zh-CN"/>
        </w:rPr>
        <w:t>与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</w:rPr>
        <w:t>汇款凭证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eastAsia="zh-CN"/>
        </w:rPr>
        <w:t>（通过微信、支付宝付款的需要备注“三包释义”）一并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lang w:val="en-US" w:eastAsia="zh-CN"/>
        </w:rPr>
        <w:t>发送邮件至中车云商（北京）信息技术有限公司联系人。（单一地址订购40本以上书籍包邮，订购40本以下运费自理。部分订购个人或订购单位可能因为书籍订购量大、疫情等影响，到货时间会有延迟，希望订购个人或订购单位能够理解。）</w:t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联 系 人:  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李雪涛</w:t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联系电话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：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13552982817（微信同号）</w:t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电子邮箱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: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lixuetao@qiche365.org.cn</w:t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开户名称: 中车云商（北京）信息技术有限公司</w:t>
      </w:r>
    </w:p>
    <w:p>
      <w:pPr>
        <w:jc w:val="left"/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开户银行: 交通银行股份有限公司北京天通苑支行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cr/>
      </w:r>
      <w:r>
        <w:rPr>
          <w:rFonts w:hint="eastAsia" w:ascii="宋体" w:hAnsi="宋体" w:eastAsia="宋体" w:cs="宋体"/>
          <w:b/>
          <w:bCs/>
          <w:sz w:val="24"/>
          <w:szCs w:val="24"/>
        </w:rPr>
        <w:t>账    号: 1100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6054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6018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8000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01860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仿宋简体">
    <w:panose1 w:val="02000000000000000000"/>
    <w:charset w:val="86"/>
    <w:family w:val="script"/>
    <w:pitch w:val="default"/>
    <w:sig w:usb0="A00002BF" w:usb1="184F6CFA" w:usb2="00000012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3NDBlM2QxM2VjOTZiOTI2Y2UzOTM2ODkxZGUyMWQifQ=="/>
  </w:docVars>
  <w:rsids>
    <w:rsidRoot w:val="00000000"/>
    <w:rsid w:val="12DE3F6E"/>
    <w:rsid w:val="3C7C27F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392</Words>
  <Characters>449</Characters>
  <Lines>0</Lines>
  <Paragraphs>0</Paragraphs>
  <TotalTime>4</TotalTime>
  <ScaleCrop>false</ScaleCrop>
  <LinksUpToDate>false</LinksUpToDate>
  <CharactersWithSpaces>570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2023-01-03T06:44:09Z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E16603B8452A4F45B1A94D1B471DC241</vt:lpwstr>
  </property>
</Properties>
</file>